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6F" w:rsidRDefault="009B5A6F" w:rsidP="009B5A6F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UC HM2: REQUEST FOR MANDATORY RECONSIDERATION AGAINST FAILURE TO INCLUDE CHILD ELEMENT WHEN AWAITING CHILD BENEFIT TO BE PUT IN PAYMENT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DWP</w:t>
      </w:r>
    </w:p>
    <w:p w:rsidR="009B5A6F" w:rsidRDefault="009B5A6F" w:rsidP="009B5A6F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>Date: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>Dear Sirs</w:t>
      </w:r>
    </w:p>
    <w:p w:rsidR="009B5A6F" w:rsidRDefault="009B5A6F" w:rsidP="009B5A6F">
      <w:pPr>
        <w:pStyle w:val="Heading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Re:  Request for a Mandatory Reco</w:t>
      </w:r>
      <w:r w:rsidR="00357473">
        <w:rPr>
          <w:rFonts w:ascii="Calibri" w:hAnsi="Calibri" w:cs="Arial"/>
          <w:sz w:val="22"/>
          <w:szCs w:val="22"/>
        </w:rPr>
        <w:t xml:space="preserve">nsideration of your decision </w:t>
      </w:r>
      <w:r>
        <w:rPr>
          <w:rFonts w:ascii="Calibri" w:hAnsi="Calibri" w:cs="Arial"/>
          <w:sz w:val="22"/>
          <w:szCs w:val="22"/>
        </w:rPr>
        <w:t>not to include a child element in my UC award</w:t>
      </w:r>
    </w:p>
    <w:p w:rsidR="009B5A6F" w:rsidRDefault="009B5A6F" w:rsidP="009B5A6F">
      <w:pPr>
        <w:rPr>
          <w:rFonts w:ascii="Calibri" w:hAnsi="Calibri" w:cs="Arial"/>
          <w:color w:val="FF0000"/>
          <w:lang w:val="en-US"/>
        </w:rPr>
      </w:pPr>
      <w:r>
        <w:rPr>
          <w:rFonts w:ascii="Calibri" w:hAnsi="Calibri" w:cs="Arial"/>
          <w:color w:val="FF0000"/>
          <w:lang w:val="en-US"/>
        </w:rPr>
        <w:t>Name:</w:t>
      </w:r>
      <w:r>
        <w:rPr>
          <w:rFonts w:ascii="Calibri" w:hAnsi="Calibri" w:cs="Arial"/>
          <w:color w:val="FF0000"/>
          <w:lang w:val="en-US"/>
        </w:rPr>
        <w:br/>
        <w:t>Address:</w:t>
      </w:r>
      <w:r>
        <w:rPr>
          <w:rFonts w:ascii="Calibri" w:hAnsi="Calibri" w:cs="Arial"/>
          <w:color w:val="FF0000"/>
          <w:lang w:val="en-US"/>
        </w:rPr>
        <w:br/>
        <w:t>NINO: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 am writing to you regarding your decision not to include a Child Element for </w:t>
      </w:r>
      <w:proofErr w:type="spellStart"/>
      <w:r>
        <w:rPr>
          <w:rFonts w:ascii="Calibri" w:hAnsi="Calibri" w:cs="Arial"/>
          <w:color w:val="FF0000"/>
        </w:rPr>
        <w:t>xxxxxxxxxxxx</w:t>
      </w:r>
      <w:proofErr w:type="spellEnd"/>
      <w:r>
        <w:rPr>
          <w:rFonts w:ascii="Calibri" w:hAnsi="Calibri" w:cs="Arial"/>
        </w:rPr>
        <w:t>.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  <w:t xml:space="preserve">I have been told that a Child Element cannot be included until my claim for Child Benefit in respect of </w:t>
      </w:r>
      <w:proofErr w:type="spellStart"/>
      <w:r w:rsidRPr="009B5A6F">
        <w:rPr>
          <w:rFonts w:ascii="Calibri" w:hAnsi="Calibri" w:cs="Arial"/>
          <w:color w:val="FF0000"/>
        </w:rPr>
        <w:t>xxxxxxxxxxxxxxxxxx</w:t>
      </w:r>
      <w:proofErr w:type="spellEnd"/>
      <w:r>
        <w:rPr>
          <w:rFonts w:ascii="Calibri" w:hAnsi="Calibri" w:cs="Arial"/>
        </w:rPr>
        <w:t xml:space="preserve"> is in payment.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 believe this decision to be unlawful because: </w:t>
      </w:r>
    </w:p>
    <w:p w:rsidR="009B5A6F" w:rsidRDefault="009B5A6F" w:rsidP="009B5A6F">
      <w:pPr>
        <w:pStyle w:val="ListParagraph"/>
        <w:numPr>
          <w:ilvl w:val="0"/>
          <w:numId w:val="3"/>
        </w:numPr>
      </w:pPr>
      <w:r>
        <w:t xml:space="preserve">The Universal Credit Regulations state that a Child Element should be included (subject to the two child limit rules) for each child / young person the claimant is responsible for (Reg 24, UC </w:t>
      </w:r>
      <w:proofErr w:type="spellStart"/>
      <w:r>
        <w:t>Regs</w:t>
      </w:r>
      <w:proofErr w:type="spellEnd"/>
      <w:r>
        <w:t>).</w:t>
      </w:r>
    </w:p>
    <w:p w:rsidR="009B5A6F" w:rsidRDefault="009B5A6F" w:rsidP="009B5A6F">
      <w:pPr>
        <w:pStyle w:val="ListParagraph"/>
        <w:numPr>
          <w:ilvl w:val="0"/>
          <w:numId w:val="3"/>
        </w:numPr>
      </w:pPr>
      <w:r>
        <w:t xml:space="preserve">And that a claimant is responsible for a child / young person who normally lives with them (Reg 4, UC </w:t>
      </w:r>
      <w:proofErr w:type="spellStart"/>
      <w:r>
        <w:t>Regs</w:t>
      </w:r>
      <w:proofErr w:type="spellEnd"/>
      <w:r>
        <w:t>).</w:t>
      </w:r>
    </w:p>
    <w:p w:rsidR="009B5A6F" w:rsidRDefault="009B5A6F" w:rsidP="009B5A6F">
      <w:pPr>
        <w:pStyle w:val="ListParagraph"/>
        <w:numPr>
          <w:ilvl w:val="0"/>
          <w:numId w:val="3"/>
        </w:numPr>
      </w:pPr>
      <w:r>
        <w:t xml:space="preserve">Whilst being in receipt of Child Benefit may be an indication that a child / young person is living with the claimant, the Child Benefit rules do not state that Child Benefit can only be paid where the child / young person is living with the claimant – someone can get Child Benefit for a child who is not living with them in certain circumstances. </w:t>
      </w:r>
    </w:p>
    <w:p w:rsidR="009B5A6F" w:rsidRDefault="009B5A6F" w:rsidP="009B5A6F">
      <w:pPr>
        <w:pStyle w:val="ListParagraph"/>
        <w:numPr>
          <w:ilvl w:val="0"/>
          <w:numId w:val="3"/>
        </w:numPr>
      </w:pPr>
      <w:r>
        <w:t xml:space="preserve">Indeed, the DWP’s own Guidance correctly states, when deciding where a child is normally living, that who is getting the Child Benefit is not relevant – </w:t>
      </w:r>
      <w:hyperlink r:id="rId7" w:history="1">
        <w:r>
          <w:rPr>
            <w:rStyle w:val="Hyperlink"/>
          </w:rPr>
          <w:t>para F1010</w:t>
        </w:r>
      </w:hyperlink>
      <w:r>
        <w:t xml:space="preserve"> of the Advice for Decision Makers states: </w:t>
      </w:r>
    </w:p>
    <w:p w:rsidR="009B5A6F" w:rsidRDefault="009B5A6F" w:rsidP="009B5A6F">
      <w:pPr>
        <w:pStyle w:val="ListParagraph"/>
      </w:pPr>
      <w:r>
        <w:rPr>
          <w:i/>
        </w:rPr>
        <w:t>‘“Normally lives” is not defined in legislation and should be given the meaning that a child or qualifying young person normally lives with a person where they spend more time with that person than with anyone else. Note: which person gets CHB is not taken into account</w:t>
      </w:r>
      <w:proofErr w:type="gramStart"/>
      <w:r>
        <w:rPr>
          <w:i/>
        </w:rPr>
        <w:t>.</w:t>
      </w:r>
      <w:r>
        <w:t xml:space="preserve"> ’</w:t>
      </w:r>
      <w:proofErr w:type="gramEnd"/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>Either: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 xml:space="preserve">I have provided / Please find attached </w:t>
      </w:r>
      <w:r>
        <w:rPr>
          <w:rFonts w:ascii="Calibri" w:hAnsi="Calibri" w:cs="Arial"/>
        </w:rPr>
        <w:t>evidence that</w:t>
      </w:r>
      <w:r w:rsidRPr="009B5A6F">
        <w:rPr>
          <w:rFonts w:ascii="Calibri" w:hAnsi="Calibri" w:cs="Arial"/>
          <w:color w:val="FF0000"/>
        </w:rPr>
        <w:t xml:space="preserve"> </w:t>
      </w:r>
      <w:proofErr w:type="spellStart"/>
      <w:r w:rsidRPr="009B5A6F">
        <w:rPr>
          <w:rFonts w:ascii="Calibri" w:hAnsi="Calibri" w:cs="Arial"/>
          <w:color w:val="FF0000"/>
        </w:rPr>
        <w:t>xxxxxxxxxxxxxxxxxxx</w:t>
      </w:r>
      <w:proofErr w:type="spellEnd"/>
      <w:r w:rsidRPr="009B5A6F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is living with me and that this is their normal home.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>Or</w:t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Whilst I am currently unable </w:t>
      </w:r>
      <w:r w:rsidR="00357473">
        <w:rPr>
          <w:rFonts w:ascii="Calibri" w:hAnsi="Calibri" w:cs="Arial"/>
        </w:rPr>
        <w:t>to provide any written evidence</w:t>
      </w:r>
      <w:r w:rsidR="00357473">
        <w:rPr>
          <w:rFonts w:ascii="Calibri" w:hAnsi="Calibri" w:cs="Arial"/>
        </w:rPr>
        <w:t xml:space="preserve"> that</w:t>
      </w:r>
      <w:r w:rsidR="00357473" w:rsidRPr="009B5A6F">
        <w:rPr>
          <w:rFonts w:ascii="Calibri" w:hAnsi="Calibri" w:cs="Arial"/>
          <w:color w:val="FF0000"/>
        </w:rPr>
        <w:t xml:space="preserve"> </w:t>
      </w:r>
      <w:proofErr w:type="spellStart"/>
      <w:r w:rsidR="00357473" w:rsidRPr="009B5A6F">
        <w:rPr>
          <w:rFonts w:ascii="Calibri" w:hAnsi="Calibri" w:cs="Arial"/>
          <w:color w:val="FF0000"/>
        </w:rPr>
        <w:t>xxxxxxxxxxxxxxxxxxx</w:t>
      </w:r>
      <w:proofErr w:type="spellEnd"/>
      <w:r w:rsidR="00357473" w:rsidRPr="009B5A6F">
        <w:rPr>
          <w:rFonts w:ascii="Calibri" w:hAnsi="Calibri" w:cs="Arial"/>
          <w:color w:val="FF0000"/>
        </w:rPr>
        <w:t xml:space="preserve"> </w:t>
      </w:r>
      <w:r w:rsidR="00357473">
        <w:rPr>
          <w:rFonts w:ascii="Calibri" w:hAnsi="Calibri" w:cs="Arial"/>
        </w:rPr>
        <w:t>is living with me and</w:t>
      </w:r>
      <w:r w:rsidR="00357473">
        <w:rPr>
          <w:rFonts w:ascii="Calibri" w:hAnsi="Calibri" w:cs="Arial"/>
        </w:rPr>
        <w:t xml:space="preserve"> that this is their normal home</w:t>
      </w:r>
      <w:r>
        <w:rPr>
          <w:rFonts w:ascii="Calibri" w:hAnsi="Calibri" w:cs="Arial"/>
        </w:rPr>
        <w:t xml:space="preserve">, general benefit law means that this statement should be believed unless it is contradictory or inherently improbable. </w:t>
      </w:r>
    </w:p>
    <w:p w:rsidR="009B5A6F" w:rsidRDefault="009B5A6F" w:rsidP="009B5A6F">
      <w:pPr>
        <w:rPr>
          <w:rFonts w:ascii="Calibri" w:hAnsi="Calibri" w:cs="Helvetica"/>
          <w:iCs/>
          <w:lang w:val="en-US"/>
        </w:rPr>
      </w:pPr>
      <w:r>
        <w:rPr>
          <w:rFonts w:ascii="Calibri" w:hAnsi="Calibri" w:cs="Arial"/>
        </w:rPr>
        <w:t xml:space="preserve">I understand that it is taking HMRC approximately 12 weeks to process a </w:t>
      </w:r>
      <w:r>
        <w:rPr>
          <w:rFonts w:ascii="Calibri" w:hAnsi="Calibri" w:cs="Arial"/>
          <w:color w:val="FF0000"/>
        </w:rPr>
        <w:t xml:space="preserve">claim / change in circumstances </w:t>
      </w:r>
      <w:r>
        <w:rPr>
          <w:rFonts w:ascii="Calibri" w:hAnsi="Calibri" w:cs="Arial"/>
        </w:rPr>
        <w:t xml:space="preserve">for Child Benefit. Obviously to have to wait this </w:t>
      </w:r>
      <w:proofErr w:type="gramStart"/>
      <w:r>
        <w:rPr>
          <w:rFonts w:ascii="Calibri" w:hAnsi="Calibri" w:cs="Arial"/>
        </w:rPr>
        <w:t>period of time</w:t>
      </w:r>
      <w:proofErr w:type="gramEnd"/>
      <w:r>
        <w:rPr>
          <w:rFonts w:ascii="Calibri" w:hAnsi="Calibri" w:cs="Arial"/>
        </w:rPr>
        <w:t xml:space="preserve"> before I receive the financial support I am entitled to for </w:t>
      </w:r>
      <w:proofErr w:type="spellStart"/>
      <w:r>
        <w:rPr>
          <w:rFonts w:ascii="Calibri" w:hAnsi="Calibri" w:cs="Arial"/>
          <w:color w:val="FF0000"/>
        </w:rPr>
        <w:t>xxxxxxxxxxxx</w:t>
      </w:r>
      <w:proofErr w:type="spellEnd"/>
      <w:r>
        <w:rPr>
          <w:rFonts w:ascii="Calibri" w:hAnsi="Calibri" w:cs="Arial"/>
          <w:color w:val="FF0000"/>
        </w:rPr>
        <w:t xml:space="preserve"> is causing/will cause </w:t>
      </w:r>
      <w:r>
        <w:rPr>
          <w:rFonts w:ascii="Calibri" w:hAnsi="Calibri" w:cs="Arial"/>
        </w:rPr>
        <w:t>extreme financial hardship. Your insistence, therefore, that Child Benefit is in payment when this is not a requiremen</w:t>
      </w:r>
      <w:r w:rsidR="00357473">
        <w:rPr>
          <w:rFonts w:ascii="Calibri" w:hAnsi="Calibri" w:cs="Arial"/>
        </w:rPr>
        <w:t>t in law is unjust and perverse and I would be grateful if you could revise my award of Universal Credit as soon as possible or provide me with a statement of reasons for your refusal quoting the relevant Regulation/s used.</w:t>
      </w:r>
      <w:bookmarkStart w:id="0" w:name="_GoBack"/>
      <w:bookmarkEnd w:id="0"/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>Thank you for your consideration of this matter.</w:t>
      </w:r>
      <w:r>
        <w:rPr>
          <w:rFonts w:ascii="Calibri" w:hAnsi="Calibri" w:cs="Arial"/>
        </w:rPr>
        <w:br/>
      </w:r>
    </w:p>
    <w:p w:rsidR="009B5A6F" w:rsidRDefault="009B5A6F" w:rsidP="009B5A6F">
      <w:pPr>
        <w:rPr>
          <w:rFonts w:ascii="Calibri" w:hAnsi="Calibri" w:cs="Arial"/>
        </w:rPr>
      </w:pPr>
      <w:r>
        <w:rPr>
          <w:rFonts w:ascii="Calibri" w:hAnsi="Calibri" w:cs="Arial"/>
        </w:rPr>
        <w:t>Yours faithfully</w:t>
      </w:r>
    </w:p>
    <w:p w:rsidR="00BA6C9D" w:rsidRPr="009B5A6F" w:rsidRDefault="00BA6C9D" w:rsidP="009B5A6F"/>
    <w:sectPr w:rsidR="00BA6C9D" w:rsidRPr="009B5A6F" w:rsidSect="0056706D">
      <w:footerReference w:type="default" r:id="rId8"/>
      <w:pgSz w:w="11906" w:h="16838"/>
      <w:pgMar w:top="1134" w:right="720" w:bottom="720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DF" w:rsidRDefault="005450DF" w:rsidP="0056706D">
      <w:pPr>
        <w:spacing w:after="0" w:line="240" w:lineRule="auto"/>
      </w:pPr>
      <w:r>
        <w:separator/>
      </w:r>
    </w:p>
  </w:endnote>
  <w:endnote w:type="continuationSeparator" w:id="0">
    <w:p w:rsidR="005450DF" w:rsidRDefault="005450DF" w:rsidP="0056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6D" w:rsidRPr="0056706D" w:rsidRDefault="00D94818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t>Checked 01.11.17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DF" w:rsidRDefault="005450DF" w:rsidP="0056706D">
      <w:pPr>
        <w:spacing w:after="0" w:line="240" w:lineRule="auto"/>
      </w:pPr>
      <w:r>
        <w:separator/>
      </w:r>
    </w:p>
  </w:footnote>
  <w:footnote w:type="continuationSeparator" w:id="0">
    <w:p w:rsidR="005450DF" w:rsidRDefault="005450DF" w:rsidP="0056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58A6"/>
    <w:multiLevelType w:val="hybridMultilevel"/>
    <w:tmpl w:val="25CECCD4"/>
    <w:lvl w:ilvl="0" w:tplc="0524A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078"/>
    <w:multiLevelType w:val="hybridMultilevel"/>
    <w:tmpl w:val="4E70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9D"/>
    <w:rsid w:val="00044469"/>
    <w:rsid w:val="001253BC"/>
    <w:rsid w:val="002E7F69"/>
    <w:rsid w:val="00357473"/>
    <w:rsid w:val="005450DF"/>
    <w:rsid w:val="0056706D"/>
    <w:rsid w:val="00581C12"/>
    <w:rsid w:val="005A35DD"/>
    <w:rsid w:val="005A3697"/>
    <w:rsid w:val="00654239"/>
    <w:rsid w:val="006A1DBF"/>
    <w:rsid w:val="00704630"/>
    <w:rsid w:val="00790E77"/>
    <w:rsid w:val="00943C6D"/>
    <w:rsid w:val="009B5A6F"/>
    <w:rsid w:val="009E4D39"/>
    <w:rsid w:val="00A075FC"/>
    <w:rsid w:val="00AE7BE1"/>
    <w:rsid w:val="00B51EAF"/>
    <w:rsid w:val="00BA6C9D"/>
    <w:rsid w:val="00BF4172"/>
    <w:rsid w:val="00D94818"/>
    <w:rsid w:val="00DB6282"/>
    <w:rsid w:val="00E604E4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B58F"/>
  <w15:chartTrackingRefBased/>
  <w15:docId w15:val="{8653579F-499A-4D35-B6F9-CC10F7A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A6F"/>
    <w:pPr>
      <w:spacing w:line="256" w:lineRule="auto"/>
    </w:pPr>
  </w:style>
  <w:style w:type="paragraph" w:styleId="Heading5">
    <w:name w:val="heading 5"/>
    <w:basedOn w:val="Normal"/>
    <w:next w:val="Normal"/>
    <w:link w:val="Heading5Char"/>
    <w:qFormat/>
    <w:rsid w:val="00BA6C9D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6C9D"/>
    <w:rPr>
      <w:rFonts w:ascii="Comic Sans MS" w:eastAsia="Times New Roman" w:hAnsi="Comic Sans MS" w:cs="Times New Roman"/>
      <w:b/>
      <w:bCs/>
      <w:sz w:val="20"/>
      <w:szCs w:val="24"/>
    </w:rPr>
  </w:style>
  <w:style w:type="character" w:styleId="Emphasis">
    <w:name w:val="Emphasis"/>
    <w:uiPriority w:val="20"/>
    <w:qFormat/>
    <w:rsid w:val="00BA6C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6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6D"/>
  </w:style>
  <w:style w:type="paragraph" w:styleId="Footer">
    <w:name w:val="footer"/>
    <w:basedOn w:val="Normal"/>
    <w:link w:val="FooterChar"/>
    <w:uiPriority w:val="99"/>
    <w:unhideWhenUsed/>
    <w:rsid w:val="0056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6D"/>
  </w:style>
  <w:style w:type="character" w:styleId="Hyperlink">
    <w:name w:val="Hyperlink"/>
    <w:basedOn w:val="DefaultParagraphFont"/>
    <w:uiPriority w:val="99"/>
    <w:unhideWhenUsed/>
    <w:rsid w:val="002E7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07307/admf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2017-11-03T06:56:00Z</dcterms:created>
  <dcterms:modified xsi:type="dcterms:W3CDTF">2017-11-04T07:31:00Z</dcterms:modified>
</cp:coreProperties>
</file>